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2961" w14:textId="46489A7E"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AA5907">
        <w:rPr>
          <w:rFonts w:ascii="Arial" w:eastAsia="Batang" w:hAnsi="Arial" w:cs="Arial"/>
          <w:b/>
          <w:bCs/>
          <w:szCs w:val="22"/>
        </w:rPr>
        <w:t>7</w:t>
      </w:r>
      <w:r w:rsidRPr="00074926">
        <w:rPr>
          <w:rFonts w:ascii="Arial" w:eastAsia="Batang" w:hAnsi="Arial" w:cs="Arial"/>
          <w:b/>
          <w:bCs/>
          <w:szCs w:val="22"/>
        </w:rPr>
        <w:tab/>
      </w:r>
      <w:r w:rsidRPr="00074926">
        <w:rPr>
          <w:rFonts w:ascii="Arial" w:eastAsia="Batang" w:hAnsi="Arial" w:cs="Arial"/>
          <w:b/>
          <w:bCs/>
          <w:szCs w:val="22"/>
        </w:rPr>
        <w:tab/>
      </w:r>
      <w:r w:rsidR="00B969BD" w:rsidRPr="00B969BD">
        <w:rPr>
          <w:rFonts w:ascii="Arial" w:eastAsia="Batang" w:hAnsi="Arial" w:cs="Arial"/>
          <w:b/>
          <w:bCs/>
          <w:szCs w:val="22"/>
        </w:rPr>
        <w:t>R1-</w:t>
      </w:r>
      <w:r w:rsidR="00B94211" w:rsidRPr="00B969BD">
        <w:rPr>
          <w:rFonts w:ascii="Arial" w:eastAsia="Batang" w:hAnsi="Arial" w:cs="Arial"/>
          <w:b/>
          <w:bCs/>
          <w:szCs w:val="22"/>
        </w:rPr>
        <w:t>190</w:t>
      </w:r>
      <w:r w:rsidR="00B94211">
        <w:rPr>
          <w:rFonts w:ascii="Arial" w:eastAsia="Batang" w:hAnsi="Arial" w:cs="Arial"/>
          <w:b/>
          <w:bCs/>
          <w:szCs w:val="22"/>
        </w:rPr>
        <w:t>6847</w:t>
      </w:r>
    </w:p>
    <w:p w14:paraId="3B0F6453" w14:textId="58410E51" w:rsidR="00855F39" w:rsidRPr="00074926" w:rsidRDefault="00AA5907"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Reno, USA, May 13</w:t>
      </w:r>
      <w:r w:rsidRPr="00AA5907">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17</w:t>
      </w:r>
      <w:r w:rsidRPr="00AA5907">
        <w:rPr>
          <w:rFonts w:ascii="Arial" w:eastAsia="MS Mincho" w:hAnsi="Arial" w:cs="Arial"/>
          <w:b/>
          <w:bCs/>
          <w:szCs w:val="22"/>
          <w:vertAlign w:val="superscript"/>
          <w:lang w:eastAsia="ja-JP"/>
        </w:rPr>
        <w:t>th</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FED135A" w:rsidR="00855F39" w:rsidRPr="00074926" w:rsidRDefault="00A4293C" w:rsidP="00855F39">
      <w:pPr>
        <w:tabs>
          <w:tab w:val="left" w:pos="1800"/>
        </w:tabs>
        <w:spacing w:after="60"/>
        <w:rPr>
          <w:rFonts w:eastAsia="MS Mincho"/>
          <w:b/>
          <w:lang w:val="en-US"/>
        </w:rPr>
      </w:pPr>
      <w:r>
        <w:rPr>
          <w:b/>
          <w:lang w:val="en-US"/>
        </w:rPr>
        <w:t>Agenda Item:</w:t>
      </w:r>
      <w:r>
        <w:rPr>
          <w:b/>
          <w:lang w:val="en-US"/>
        </w:rPr>
        <w:tab/>
        <w:t>6</w:t>
      </w:r>
      <w:r w:rsidR="005C70A9">
        <w:rPr>
          <w:b/>
          <w:lang w:val="en-US"/>
        </w:rPr>
        <w:t>.2</w:t>
      </w:r>
      <w:r w:rsidR="00855F39" w:rsidRPr="00074926">
        <w:rPr>
          <w:b/>
          <w:lang w:val="en-US"/>
        </w:rPr>
        <w:t>.</w:t>
      </w:r>
      <w:r>
        <w:rPr>
          <w:b/>
          <w:lang w:val="en-US"/>
        </w:rPr>
        <w:t>1</w:t>
      </w:r>
      <w:r w:rsidR="00DF7A12">
        <w:rPr>
          <w:b/>
          <w:lang w:val="en-US"/>
        </w:rPr>
        <w:t>.</w:t>
      </w:r>
      <w:r w:rsidR="006979C5">
        <w:rPr>
          <w:b/>
          <w:lang w:val="en-US"/>
        </w:rPr>
        <w:t>9</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1B14DCF9"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6979C5" w:rsidRPr="006979C5">
        <w:rPr>
          <w:b/>
          <w:color w:val="000000"/>
          <w:lang w:val="en-US"/>
        </w:rPr>
        <w:t>Overhead reduction in signalling of neighbour cell RSS parameters</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A155A6">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6A5BB9C0" w:rsidR="004D5BF4" w:rsidRDefault="004D5BF4" w:rsidP="004D5BF4">
      <w:pPr>
        <w:rPr>
          <w:rFonts w:eastAsia="MS Mincho"/>
          <w:lang w:val="en-US"/>
        </w:rPr>
      </w:pPr>
      <w:r>
        <w:rPr>
          <w:rFonts w:eastAsia="MS Mincho"/>
          <w:lang w:val="en-US"/>
        </w:rPr>
        <w:t>In RAN</w:t>
      </w:r>
      <w:r w:rsidR="007D59B0">
        <w:rPr>
          <w:rFonts w:eastAsia="MS Mincho"/>
          <w:lang w:val="en-US"/>
        </w:rPr>
        <w:t>#</w:t>
      </w:r>
      <w:r w:rsidR="00AA5907">
        <w:rPr>
          <w:rFonts w:eastAsia="MS Mincho"/>
          <w:lang w:val="en-US"/>
        </w:rPr>
        <w:t>96bis</w:t>
      </w:r>
      <w:r>
        <w:rPr>
          <w:rFonts w:eastAsia="MS Mincho"/>
          <w:lang w:val="en-US"/>
        </w:rPr>
        <w:t xml:space="preserve">, we </w:t>
      </w:r>
      <w:r w:rsidR="007D07F1">
        <w:rPr>
          <w:rFonts w:eastAsia="MS Mincho"/>
          <w:lang w:val="en-US"/>
        </w:rPr>
        <w:t>made the following agreements</w:t>
      </w:r>
      <w:r w:rsidR="00A948CF">
        <w:rPr>
          <w:rFonts w:eastAsia="MS Mincho"/>
          <w:lang w:val="en-US"/>
        </w:rPr>
        <w:t xml:space="preserve"> [5]</w:t>
      </w:r>
      <w:r w:rsidR="00AA5907">
        <w:rPr>
          <w:rFonts w:eastAsia="MS Mincho"/>
          <w:lang w:val="en-US"/>
        </w:rPr>
        <w:t>:</w:t>
      </w:r>
    </w:p>
    <w:p w14:paraId="2B6C528E" w14:textId="77777777" w:rsidR="006979C5" w:rsidRPr="006979C5" w:rsidRDefault="006979C5" w:rsidP="006979C5">
      <w:pPr>
        <w:ind w:left="720"/>
        <w:rPr>
          <w:b/>
          <w:i/>
          <w:highlight w:val="green"/>
          <w:lang w:val="en-US"/>
        </w:rPr>
      </w:pPr>
      <w:r w:rsidRPr="006979C5">
        <w:rPr>
          <w:b/>
          <w:i/>
          <w:highlight w:val="green"/>
          <w:lang w:val="en-US"/>
        </w:rPr>
        <w:t>Agreement</w:t>
      </w:r>
    </w:p>
    <w:p w14:paraId="75A7E162" w14:textId="77777777" w:rsidR="006979C5" w:rsidRPr="006979C5" w:rsidRDefault="006979C5" w:rsidP="006979C5">
      <w:pPr>
        <w:ind w:left="720"/>
        <w:rPr>
          <w:i/>
          <w:lang w:val="en-US"/>
        </w:rPr>
      </w:pPr>
      <w:r w:rsidRPr="006979C5">
        <w:rPr>
          <w:i/>
          <w:lang w:val="en-US"/>
        </w:rPr>
        <w:t>Prioritize future RAN1 work on the following neighbor cells’ RSS parameters when reducing the number of signaling bits:</w:t>
      </w:r>
    </w:p>
    <w:p w14:paraId="447E5799" w14:textId="77777777" w:rsidR="006979C5" w:rsidRPr="006979C5" w:rsidRDefault="006979C5" w:rsidP="006979C5">
      <w:pPr>
        <w:numPr>
          <w:ilvl w:val="0"/>
          <w:numId w:val="7"/>
        </w:numPr>
        <w:spacing w:after="0"/>
        <w:ind w:left="1440"/>
        <w:rPr>
          <w:bCs/>
          <w:i/>
          <w:lang w:val="en-US"/>
        </w:rPr>
      </w:pPr>
      <w:r w:rsidRPr="006979C5">
        <w:rPr>
          <w:bCs/>
          <w:i/>
          <w:lang w:val="en-US"/>
        </w:rPr>
        <w:t>ce-rss-freqPos-config: RSS frequency location (lowest physical resource block number)</w:t>
      </w:r>
    </w:p>
    <w:p w14:paraId="3DF3711C" w14:textId="77777777" w:rsidR="006979C5" w:rsidRPr="006979C5" w:rsidRDefault="006979C5" w:rsidP="006979C5">
      <w:pPr>
        <w:numPr>
          <w:ilvl w:val="0"/>
          <w:numId w:val="7"/>
        </w:numPr>
        <w:spacing w:after="0"/>
        <w:ind w:left="1440"/>
        <w:rPr>
          <w:bCs/>
          <w:i/>
          <w:lang w:val="en-US"/>
        </w:rPr>
      </w:pPr>
      <w:r w:rsidRPr="006979C5">
        <w:rPr>
          <w:bCs/>
          <w:i/>
          <w:lang w:val="en-US"/>
        </w:rPr>
        <w:t>ce-rss-timeOffset-config: RSS time offset in number of radio frames</w:t>
      </w:r>
    </w:p>
    <w:p w14:paraId="3F47018F" w14:textId="77777777" w:rsidR="006979C5" w:rsidRPr="006979C5" w:rsidRDefault="006979C5" w:rsidP="006979C5">
      <w:pPr>
        <w:ind w:left="720"/>
        <w:rPr>
          <w:i/>
          <w:lang w:val="en-US" w:eastAsia="x-none"/>
        </w:rPr>
      </w:pPr>
    </w:p>
    <w:p w14:paraId="57460131" w14:textId="77777777" w:rsidR="006979C5" w:rsidRPr="006979C5" w:rsidRDefault="006979C5" w:rsidP="006979C5">
      <w:pPr>
        <w:ind w:left="720"/>
        <w:rPr>
          <w:b/>
          <w:i/>
          <w:highlight w:val="green"/>
          <w:lang w:val="en-US"/>
        </w:rPr>
      </w:pPr>
      <w:r w:rsidRPr="006979C5">
        <w:rPr>
          <w:b/>
          <w:i/>
          <w:highlight w:val="green"/>
          <w:lang w:val="en-US"/>
        </w:rPr>
        <w:t>Agreement</w:t>
      </w:r>
    </w:p>
    <w:p w14:paraId="33A89CA7" w14:textId="77777777" w:rsidR="006979C5" w:rsidRPr="006979C5" w:rsidRDefault="006979C5" w:rsidP="006979C5">
      <w:pPr>
        <w:ind w:left="720"/>
        <w:rPr>
          <w:i/>
          <w:lang w:eastAsia="x-none"/>
        </w:rPr>
      </w:pPr>
      <w:r w:rsidRPr="006979C5">
        <w:rPr>
          <w:i/>
          <w:lang w:val="en-US"/>
        </w:rPr>
        <w:t>Support the indication of the number of CRS ports for each neighbor cell in signaling the neighbor cells’ RSS parameters.</w:t>
      </w:r>
    </w:p>
    <w:p w14:paraId="4193CB18" w14:textId="77777777" w:rsidR="001F0A3A" w:rsidRPr="00990F6B" w:rsidRDefault="001F0A3A" w:rsidP="001F0A3A">
      <w:pPr>
        <w:rPr>
          <w:lang w:val="en-US" w:eastAsia="x-none"/>
        </w:rPr>
      </w:pPr>
    </w:p>
    <w:p w14:paraId="422FF475" w14:textId="2C120CBF" w:rsidR="00855F39" w:rsidRDefault="004D5BF4" w:rsidP="00855F39">
      <w:pPr>
        <w:rPr>
          <w:rFonts w:eastAsia="MS Mincho"/>
          <w:lang w:val="en-US"/>
        </w:rPr>
      </w:pPr>
      <w:r>
        <w:rPr>
          <w:rFonts w:eastAsia="MS Mincho"/>
          <w:lang w:val="en-US"/>
        </w:rPr>
        <w:t xml:space="preserve">This contribution </w:t>
      </w:r>
      <w:r w:rsidR="00083CDE">
        <w:rPr>
          <w:rFonts w:eastAsia="MS Mincho"/>
          <w:lang w:val="en-US"/>
        </w:rPr>
        <w:t xml:space="preserve">discusses some </w:t>
      </w:r>
      <w:r w:rsidR="007D07F1">
        <w:rPr>
          <w:rFonts w:eastAsia="MS Mincho"/>
          <w:lang w:val="en-US"/>
        </w:rPr>
        <w:t xml:space="preserve">further considerations </w:t>
      </w:r>
      <w:r w:rsidR="003F406D">
        <w:rPr>
          <w:rFonts w:eastAsia="MS Mincho"/>
          <w:lang w:val="en-US"/>
        </w:rPr>
        <w:t xml:space="preserve">on </w:t>
      </w:r>
      <w:r w:rsidR="006979C5">
        <w:rPr>
          <w:rFonts w:eastAsia="MS Mincho"/>
          <w:lang w:val="en-US"/>
        </w:rPr>
        <w:t>overhead reduction in signaling neighbor cells’ RSS parameters</w:t>
      </w:r>
      <w:r w:rsidR="00AF500B">
        <w:rPr>
          <w:rFonts w:eastAsia="MS Mincho"/>
          <w:lang w:val="en-US"/>
        </w:rPr>
        <w:t>.</w:t>
      </w:r>
      <w:r w:rsidR="00855F39">
        <w:rPr>
          <w:rFonts w:eastAsia="MS Mincho"/>
          <w:lang w:val="en-US"/>
        </w:rPr>
        <w:t xml:space="preserve">  </w:t>
      </w:r>
    </w:p>
    <w:p w14:paraId="4F3089FF" w14:textId="5D6E5A2D" w:rsidR="00C246F3" w:rsidRDefault="00855F39" w:rsidP="00A155A6">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5A46F7CD" w14:textId="4C14761A" w:rsidR="000C5AA4" w:rsidRDefault="000C5AA4" w:rsidP="000C5AA4">
      <w:pPr>
        <w:rPr>
          <w:rFonts w:eastAsia="MS Mincho"/>
          <w:lang w:val="en-US"/>
        </w:rPr>
      </w:pPr>
      <w:r>
        <w:rPr>
          <w:rFonts w:eastAsia="MS Mincho"/>
          <w:lang w:val="en-US"/>
        </w:rPr>
        <w:t xml:space="preserve">The </w:t>
      </w:r>
      <w:r w:rsidR="00973517">
        <w:rPr>
          <w:rFonts w:eastAsia="MS Mincho"/>
          <w:lang w:val="en-US"/>
        </w:rPr>
        <w:t>two most “expensive” RSS parameters are the RSS frequency location (7 bits</w:t>
      </w:r>
      <w:r w:rsidR="00F429EE">
        <w:rPr>
          <w:rFonts w:eastAsia="MS Mincho"/>
          <w:lang w:val="en-US"/>
        </w:rPr>
        <w:t>) and RSS time offset (5 bits), which provide the RSS location for the neighbor cells.</w:t>
      </w:r>
      <w:r w:rsidR="00973517">
        <w:rPr>
          <w:rFonts w:eastAsia="MS Mincho"/>
          <w:lang w:val="en-US"/>
        </w:rPr>
        <w:t xml:space="preserve"> </w:t>
      </w:r>
      <w:r w:rsidR="00F429EE">
        <w:rPr>
          <w:rFonts w:eastAsia="MS Mincho"/>
          <w:lang w:val="en-US"/>
        </w:rPr>
        <w:t xml:space="preserve"> </w:t>
      </w:r>
      <w:r w:rsidR="00973517">
        <w:rPr>
          <w:rFonts w:eastAsia="MS Mincho"/>
          <w:lang w:val="en-US"/>
        </w:rPr>
        <w:t>The options proposed in RAN1#96bis [1] to reduce the overhead in these two RSS parameters can be categorized into:</w:t>
      </w:r>
    </w:p>
    <w:p w14:paraId="5E062DD4" w14:textId="77777777" w:rsidR="00F429EE" w:rsidRPr="001F5F8A" w:rsidRDefault="00F429EE" w:rsidP="00F429EE">
      <w:pPr>
        <w:pStyle w:val="ListParagraph"/>
        <w:numPr>
          <w:ilvl w:val="0"/>
          <w:numId w:val="17"/>
        </w:numPr>
        <w:spacing w:after="0"/>
        <w:rPr>
          <w:szCs w:val="22"/>
        </w:rPr>
      </w:pPr>
      <w:r w:rsidRPr="001F5F8A">
        <w:rPr>
          <w:szCs w:val="22"/>
        </w:rPr>
        <w:t>Option 1: Reduce the signalling resolution; and then UE searches for exact RSS location</w:t>
      </w:r>
    </w:p>
    <w:p w14:paraId="2E1914EE" w14:textId="77777777" w:rsidR="00F429EE" w:rsidRPr="001F5F8A" w:rsidRDefault="00F429EE" w:rsidP="00F429EE">
      <w:pPr>
        <w:pStyle w:val="ListParagraph"/>
        <w:numPr>
          <w:ilvl w:val="1"/>
          <w:numId w:val="17"/>
        </w:numPr>
        <w:spacing w:after="0"/>
        <w:rPr>
          <w:szCs w:val="22"/>
        </w:rPr>
      </w:pPr>
      <w:r w:rsidRPr="001F5F8A">
        <w:rPr>
          <w:szCs w:val="22"/>
        </w:rPr>
        <w:t>The reduced signalling resolution is FFS</w:t>
      </w:r>
    </w:p>
    <w:p w14:paraId="1344AC0E" w14:textId="77777777" w:rsidR="00F429EE" w:rsidRPr="001F5F8A" w:rsidRDefault="00F429EE" w:rsidP="00F429EE">
      <w:pPr>
        <w:pStyle w:val="ListParagraph"/>
        <w:numPr>
          <w:ilvl w:val="0"/>
          <w:numId w:val="17"/>
        </w:numPr>
        <w:spacing w:after="0"/>
        <w:rPr>
          <w:szCs w:val="22"/>
          <w:lang w:val="en-US"/>
        </w:rPr>
      </w:pPr>
      <w:r w:rsidRPr="001F5F8A">
        <w:rPr>
          <w:szCs w:val="22"/>
          <w:lang w:val="en-US"/>
        </w:rPr>
        <w:t>Option 2: Restrict the RSS locations by reducing the number of possible RSS locations</w:t>
      </w:r>
    </w:p>
    <w:p w14:paraId="4C895466" w14:textId="77777777" w:rsidR="00F429EE" w:rsidRDefault="00F429EE" w:rsidP="00F429EE">
      <w:pPr>
        <w:pStyle w:val="ListParagraph"/>
        <w:numPr>
          <w:ilvl w:val="1"/>
          <w:numId w:val="17"/>
        </w:numPr>
        <w:spacing w:after="0"/>
        <w:rPr>
          <w:szCs w:val="22"/>
          <w:lang w:val="en-US"/>
        </w:rPr>
      </w:pPr>
      <w:r w:rsidRPr="001F5F8A">
        <w:rPr>
          <w:szCs w:val="22"/>
          <w:lang w:val="en-US"/>
        </w:rPr>
        <w:t>The exact restriction method is FFS</w:t>
      </w:r>
    </w:p>
    <w:p w14:paraId="2B7626F1" w14:textId="77777777" w:rsidR="00973517" w:rsidRDefault="00973517" w:rsidP="000C5AA4">
      <w:pPr>
        <w:rPr>
          <w:rFonts w:eastAsia="MS Mincho"/>
          <w:lang w:val="en-US"/>
        </w:rPr>
      </w:pPr>
    </w:p>
    <w:p w14:paraId="08EA9C8A" w14:textId="685DF25A" w:rsidR="007C2B81" w:rsidRDefault="009F6AC7" w:rsidP="000C5AA4">
      <w:pPr>
        <w:rPr>
          <w:lang w:val="en-US"/>
        </w:rPr>
      </w:pPr>
      <w:r>
        <w:rPr>
          <w:lang w:val="en-US"/>
        </w:rPr>
        <w:t>In Option 1</w:t>
      </w:r>
      <w:r w:rsidR="007C2B81">
        <w:rPr>
          <w:lang w:val="en-US"/>
        </w:rPr>
        <w:t>,</w:t>
      </w:r>
      <w:r>
        <w:rPr>
          <w:lang w:val="en-US"/>
        </w:rPr>
        <w:t xml:space="preserve"> reducing the resolution of the RSS location (frequency &amp; time offset) </w:t>
      </w:r>
      <w:r w:rsidR="00617C26">
        <w:rPr>
          <w:lang w:val="en-US"/>
        </w:rPr>
        <w:t>allows the network full flexibility in configuring the RSS locations</w:t>
      </w:r>
      <w:r w:rsidR="007C2B81">
        <w:rPr>
          <w:lang w:val="en-US"/>
        </w:rPr>
        <w:t xml:space="preserve"> but this</w:t>
      </w:r>
      <w:r w:rsidR="00617C26">
        <w:rPr>
          <w:lang w:val="en-US"/>
        </w:rPr>
        <w:t xml:space="preserve"> </w:t>
      </w:r>
      <w:r>
        <w:rPr>
          <w:lang w:val="en-US"/>
        </w:rPr>
        <w:t xml:space="preserve">would require the UE to search within the </w:t>
      </w:r>
      <w:r w:rsidR="00196E49">
        <w:rPr>
          <w:lang w:val="en-US"/>
        </w:rPr>
        <w:t xml:space="preserve">signaling resolution of </w:t>
      </w:r>
      <w:r w:rsidR="00DB5D06">
        <w:rPr>
          <w:lang w:val="en-US"/>
        </w:rPr>
        <w:t xml:space="preserve">the RSS location for each neighbor cell.  </w:t>
      </w:r>
      <w:r w:rsidR="007C2B81">
        <w:rPr>
          <w:lang w:val="en-US"/>
        </w:rPr>
        <w:t>It is argued, in [2]</w:t>
      </w:r>
      <w:r w:rsidR="00EB5B68">
        <w:rPr>
          <w:lang w:val="en-US"/>
        </w:rPr>
        <w:t>,</w:t>
      </w:r>
      <w:r w:rsidR="007C2B81">
        <w:rPr>
          <w:lang w:val="en-US"/>
        </w:rPr>
        <w:t xml:space="preserve"> that although there may be </w:t>
      </w:r>
      <w:r w:rsidR="00EB5B68">
        <w:rPr>
          <w:lang w:val="en-US"/>
        </w:rPr>
        <w:t xml:space="preserve">a </w:t>
      </w:r>
      <w:r w:rsidR="007C2B81">
        <w:rPr>
          <w:lang w:val="en-US"/>
        </w:rPr>
        <w:t xml:space="preserve">significant number of searches on the RSS location, this is performed rarely, e.g. when the UE is turned on for the first time.  However, this may not be true for UEs that are mobile and would perform such blind search whenever they change cell.  </w:t>
      </w:r>
    </w:p>
    <w:p w14:paraId="041C2A92" w14:textId="5773107D" w:rsidR="007C2B81" w:rsidRPr="007C2B81" w:rsidRDefault="007C2B81" w:rsidP="000C5AA4">
      <w:pPr>
        <w:rPr>
          <w:b/>
          <w:lang w:val="en-US"/>
        </w:rPr>
      </w:pPr>
      <w:r w:rsidRPr="007C2B81">
        <w:rPr>
          <w:b/>
          <w:lang w:val="en-US"/>
        </w:rPr>
        <w:t xml:space="preserve">Observation 1: Reducing the resolution of the neighbor cells’ RSS locations (frequency </w:t>
      </w:r>
      <w:r w:rsidR="00B94211">
        <w:rPr>
          <w:b/>
          <w:lang w:val="en-US"/>
        </w:rPr>
        <w:t xml:space="preserve">&amp; </w:t>
      </w:r>
      <w:r w:rsidRPr="007C2B81">
        <w:rPr>
          <w:b/>
          <w:lang w:val="en-US"/>
        </w:rPr>
        <w:t>time offset) may require the UE to perform searches on their RSS locations whenever the UE changes cell.</w:t>
      </w:r>
    </w:p>
    <w:p w14:paraId="4799E3B4" w14:textId="77777777" w:rsidR="007C2B81" w:rsidRDefault="007C2B81" w:rsidP="000C5AA4">
      <w:pPr>
        <w:rPr>
          <w:lang w:val="en-US"/>
        </w:rPr>
      </w:pPr>
    </w:p>
    <w:p w14:paraId="43AF50B4" w14:textId="71A746B4" w:rsidR="00196E49" w:rsidRDefault="007C2B81" w:rsidP="00196E49">
      <w:pPr>
        <w:spacing w:afterLines="100" w:after="240"/>
        <w:rPr>
          <w:rFonts w:eastAsia="MS Mincho"/>
          <w:lang w:val="en-US"/>
        </w:rPr>
      </w:pPr>
      <w:r>
        <w:rPr>
          <w:lang w:val="en-US"/>
        </w:rPr>
        <w:t>Furth</w:t>
      </w:r>
      <w:r w:rsidR="00196E49">
        <w:rPr>
          <w:lang w:val="en-US"/>
        </w:rPr>
        <w:t xml:space="preserve">ermore, it is noted in [3] that the network cannot signal any change to RSS location (frequency and/or time offset) if the change is within the signaling resolution. </w:t>
      </w:r>
      <w:r w:rsidR="00196E49">
        <w:rPr>
          <w:rFonts w:eastAsia="MS Mincho"/>
          <w:lang w:val="en-US"/>
        </w:rPr>
        <w:t xml:space="preserve">For example in </w:t>
      </w:r>
      <w:r w:rsidR="00196E49">
        <w:rPr>
          <w:rFonts w:eastAsia="MS Mincho"/>
          <w:lang w:val="en-US"/>
        </w:rPr>
        <w:fldChar w:fldCharType="begin"/>
      </w:r>
      <w:r w:rsidR="00196E49">
        <w:rPr>
          <w:rFonts w:eastAsia="MS Mincho"/>
          <w:lang w:val="en-US"/>
        </w:rPr>
        <w:instrText xml:space="preserve"> REF _Ref4684610 \h </w:instrText>
      </w:r>
      <w:r w:rsidR="00196E49">
        <w:rPr>
          <w:rFonts w:eastAsia="MS Mincho"/>
          <w:lang w:val="en-US"/>
        </w:rPr>
      </w:r>
      <w:r w:rsidR="00196E49">
        <w:rPr>
          <w:rFonts w:eastAsia="MS Mincho"/>
          <w:lang w:val="en-US"/>
        </w:rPr>
        <w:fldChar w:fldCharType="separate"/>
      </w:r>
      <w:r w:rsidR="00196E49">
        <w:t xml:space="preserve">Figure </w:t>
      </w:r>
      <w:r w:rsidR="00196E49">
        <w:rPr>
          <w:noProof/>
        </w:rPr>
        <w:t>1</w:t>
      </w:r>
      <w:r w:rsidR="00196E49">
        <w:rPr>
          <w:rFonts w:eastAsia="MS Mincho"/>
          <w:lang w:val="en-US"/>
        </w:rPr>
        <w:fldChar w:fldCharType="end"/>
      </w:r>
      <w:r w:rsidR="00196E49">
        <w:rPr>
          <w:rFonts w:eastAsia="MS Mincho"/>
          <w:lang w:val="en-US"/>
        </w:rPr>
        <w:t xml:space="preserve">, the RSS at time </w:t>
      </w:r>
      <w:r w:rsidR="00196E49" w:rsidRPr="00A750F8">
        <w:rPr>
          <w:rFonts w:eastAsia="MS Mincho"/>
          <w:i/>
          <w:lang w:val="en-US"/>
        </w:rPr>
        <w:t>t</w:t>
      </w:r>
      <w:r w:rsidR="00196E49" w:rsidRPr="00A750F8">
        <w:rPr>
          <w:rFonts w:eastAsia="MS Mincho"/>
          <w:vertAlign w:val="subscript"/>
          <w:lang w:val="en-US"/>
        </w:rPr>
        <w:t>1</w:t>
      </w:r>
      <w:r w:rsidR="00196E49">
        <w:rPr>
          <w:rFonts w:eastAsia="MS Mincho"/>
          <w:lang w:val="en-US"/>
        </w:rPr>
        <w:t xml:space="preserve"> is located between frequency </w:t>
      </w:r>
      <w:r w:rsidR="00196E49" w:rsidRPr="00A750F8">
        <w:rPr>
          <w:rFonts w:eastAsia="MS Mincho"/>
          <w:i/>
          <w:lang w:val="en-US"/>
        </w:rPr>
        <w:t>f</w:t>
      </w:r>
      <w:r w:rsidR="00196E49" w:rsidRPr="00A750F8">
        <w:rPr>
          <w:rFonts w:eastAsia="MS Mincho"/>
          <w:vertAlign w:val="subscript"/>
          <w:lang w:val="en-US"/>
        </w:rPr>
        <w:t>2</w:t>
      </w:r>
      <w:r w:rsidR="00196E49">
        <w:rPr>
          <w:rFonts w:eastAsia="MS Mincho"/>
          <w:lang w:val="en-US"/>
        </w:rPr>
        <w:t xml:space="preserve"> &amp; </w:t>
      </w:r>
      <w:r w:rsidR="00196E49" w:rsidRPr="00A750F8">
        <w:rPr>
          <w:rFonts w:eastAsia="MS Mincho"/>
          <w:i/>
          <w:lang w:val="en-US"/>
        </w:rPr>
        <w:t>f</w:t>
      </w:r>
      <w:r w:rsidR="00196E49" w:rsidRPr="00A750F8">
        <w:rPr>
          <w:rFonts w:eastAsia="MS Mincho"/>
          <w:vertAlign w:val="subscript"/>
          <w:lang w:val="en-US"/>
        </w:rPr>
        <w:t>3</w:t>
      </w:r>
      <w:r w:rsidR="00196E49">
        <w:rPr>
          <w:rFonts w:eastAsia="MS Mincho"/>
          <w:lang w:val="en-US"/>
        </w:rPr>
        <w:t xml:space="preserve"> and the RSS frequency location is 6 PRBs.  If the RSS frequency location is </w:t>
      </w:r>
      <w:r w:rsidR="00196E49">
        <w:rPr>
          <w:rFonts w:eastAsia="MS Mincho"/>
          <w:lang w:val="en-US"/>
        </w:rPr>
        <w:lastRenderedPageBreak/>
        <w:t xml:space="preserve">changed from </w:t>
      </w:r>
      <w:r w:rsidR="00196E49" w:rsidRPr="006864B7">
        <w:rPr>
          <w:rFonts w:eastAsia="MS Mincho"/>
          <w:i/>
          <w:lang w:val="en-US"/>
        </w:rPr>
        <w:t>f</w:t>
      </w:r>
      <w:r w:rsidR="00196E49" w:rsidRPr="006864B7">
        <w:rPr>
          <w:rFonts w:eastAsia="MS Mincho"/>
          <w:vertAlign w:val="subscript"/>
          <w:lang w:val="en-US"/>
        </w:rPr>
        <w:t>2</w:t>
      </w:r>
      <w:r w:rsidR="00196E49">
        <w:rPr>
          <w:rFonts w:eastAsia="MS Mincho"/>
          <w:lang w:val="en-US"/>
        </w:rPr>
        <w:t xml:space="preserve"> &amp; </w:t>
      </w:r>
      <w:r w:rsidR="00196E49" w:rsidRPr="006864B7">
        <w:rPr>
          <w:rFonts w:eastAsia="MS Mincho"/>
          <w:i/>
          <w:lang w:val="en-US"/>
        </w:rPr>
        <w:t>f</w:t>
      </w:r>
      <w:r w:rsidR="00196E49" w:rsidRPr="006864B7">
        <w:rPr>
          <w:rFonts w:eastAsia="MS Mincho"/>
          <w:vertAlign w:val="subscript"/>
          <w:lang w:val="en-US"/>
        </w:rPr>
        <w:t>3</w:t>
      </w:r>
      <w:r w:rsidR="00196E49">
        <w:rPr>
          <w:rFonts w:eastAsia="MS Mincho"/>
          <w:lang w:val="en-US"/>
        </w:rPr>
        <w:t xml:space="preserve"> to </w:t>
      </w:r>
      <w:r w:rsidR="00196E49" w:rsidRPr="006864B7">
        <w:rPr>
          <w:rFonts w:eastAsia="MS Mincho"/>
          <w:i/>
          <w:lang w:val="en-US"/>
        </w:rPr>
        <w:t>f</w:t>
      </w:r>
      <w:r w:rsidR="00196E49" w:rsidRPr="006864B7">
        <w:rPr>
          <w:rFonts w:eastAsia="MS Mincho"/>
          <w:vertAlign w:val="subscript"/>
          <w:lang w:val="en-US"/>
        </w:rPr>
        <w:t>1</w:t>
      </w:r>
      <w:r w:rsidR="00196E49">
        <w:rPr>
          <w:rFonts w:eastAsia="MS Mincho"/>
          <w:lang w:val="en-US"/>
        </w:rPr>
        <w:t xml:space="preserve"> &amp; </w:t>
      </w:r>
      <w:r w:rsidR="00196E49" w:rsidRPr="006864B7">
        <w:rPr>
          <w:rFonts w:eastAsia="MS Mincho"/>
          <w:i/>
          <w:lang w:val="en-US"/>
        </w:rPr>
        <w:t>f</w:t>
      </w:r>
      <w:r w:rsidR="00196E49" w:rsidRPr="006864B7">
        <w:rPr>
          <w:rFonts w:eastAsia="MS Mincho"/>
          <w:vertAlign w:val="subscript"/>
          <w:lang w:val="en-US"/>
        </w:rPr>
        <w:t>2</w:t>
      </w:r>
      <w:r w:rsidR="00196E49">
        <w:rPr>
          <w:rFonts w:eastAsia="MS Mincho"/>
          <w:lang w:val="en-US"/>
        </w:rPr>
        <w:t>, that is within the signaling resolution, then the network cannot signal the new RSS frequency location.  The UE would then consistently search in the wrong RSS location.  One way around this is for the UE to always perform a fresh search for its neighbor cells’ RSS locations whenever there is an SI change indication even if there is no change in the signaled bits for any of the neighbor cells’ RSS locations.</w:t>
      </w:r>
    </w:p>
    <w:p w14:paraId="37B7F178" w14:textId="77777777" w:rsidR="00196E49" w:rsidRDefault="00196E49" w:rsidP="00196E49">
      <w:pPr>
        <w:spacing w:afterLines="100" w:after="240"/>
        <w:rPr>
          <w:rFonts w:eastAsia="MS Mincho"/>
          <w:lang w:val="en-US"/>
        </w:rPr>
      </w:pPr>
    </w:p>
    <w:p w14:paraId="26B74789" w14:textId="77777777" w:rsidR="00196E49" w:rsidRDefault="00196E49" w:rsidP="00196E49">
      <w:pPr>
        <w:spacing w:afterLines="100" w:after="240"/>
        <w:jc w:val="center"/>
        <w:rPr>
          <w:b/>
          <w:lang w:eastAsia="zh-CN"/>
        </w:rPr>
      </w:pPr>
      <w:r>
        <w:rPr>
          <w:b/>
          <w:noProof/>
          <w:lang w:eastAsia="en-GB"/>
        </w:rPr>
        <w:drawing>
          <wp:inline distT="0" distB="0" distL="0" distR="0" wp14:anchorId="7075C65A" wp14:editId="71475DA2">
            <wp:extent cx="4237355" cy="20300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37355" cy="2030095"/>
                    </a:xfrm>
                    <a:prstGeom prst="rect">
                      <a:avLst/>
                    </a:prstGeom>
                    <a:noFill/>
                  </pic:spPr>
                </pic:pic>
              </a:graphicData>
            </a:graphic>
          </wp:inline>
        </w:drawing>
      </w:r>
    </w:p>
    <w:p w14:paraId="60401C6C" w14:textId="77777777" w:rsidR="00196E49" w:rsidRDefault="00196E49" w:rsidP="00196E49">
      <w:pPr>
        <w:pStyle w:val="Caption"/>
        <w:spacing w:afterLines="100" w:after="240"/>
        <w:jc w:val="center"/>
        <w:rPr>
          <w:b w:val="0"/>
          <w:lang w:eastAsia="zh-CN"/>
        </w:rPr>
      </w:pPr>
      <w:bookmarkStart w:id="2" w:name="_Ref4684610"/>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
      <w:r>
        <w:t>: RSS frequency location changes within signalling resolution</w:t>
      </w:r>
    </w:p>
    <w:p w14:paraId="122166FA" w14:textId="01C3D2A2" w:rsidR="00196E49" w:rsidRDefault="00196E49" w:rsidP="00196E49">
      <w:pPr>
        <w:spacing w:afterLines="100" w:after="240"/>
        <w:rPr>
          <w:b/>
          <w:lang w:eastAsia="zh-CN"/>
        </w:rPr>
      </w:pPr>
      <w:r>
        <w:rPr>
          <w:b/>
          <w:lang w:eastAsia="zh-CN"/>
        </w:rPr>
        <w:t>Observation 2: In a reduced RSS location resolution, the network cannot signal a change in RSS location if the RSS location change is within the signalling resolution.</w:t>
      </w:r>
    </w:p>
    <w:p w14:paraId="26784EDA" w14:textId="77777777" w:rsidR="00196E49" w:rsidRDefault="00196E49" w:rsidP="00196E49">
      <w:pPr>
        <w:spacing w:afterLines="100" w:after="240"/>
        <w:rPr>
          <w:lang w:eastAsia="zh-CN"/>
        </w:rPr>
      </w:pPr>
    </w:p>
    <w:p w14:paraId="4F473407" w14:textId="5BF1DCC1" w:rsidR="00590DE5" w:rsidRDefault="00590DE5" w:rsidP="00196E49">
      <w:pPr>
        <w:spacing w:afterLines="100" w:after="240"/>
        <w:rPr>
          <w:lang w:eastAsia="zh-CN"/>
        </w:rPr>
      </w:pPr>
      <w:r>
        <w:rPr>
          <w:lang w:eastAsia="zh-CN"/>
        </w:rPr>
        <w:t xml:space="preserve">In Option 2, restricting the number of possible RSS locations </w:t>
      </w:r>
      <w:r w:rsidR="008161E8">
        <w:rPr>
          <w:lang w:eastAsia="zh-CN"/>
        </w:rPr>
        <w:t>would avoid any RSS location searches at the UE</w:t>
      </w:r>
      <w:r w:rsidR="00CF343E">
        <w:rPr>
          <w:lang w:eastAsia="zh-CN"/>
        </w:rPr>
        <w:t xml:space="preserve">. For example in a 20 MHz system bandwidth (100 PRBs) there are 99 possible RSS frequency locations.  This can be reduced to 4 possible RSS frequency locations thereby reducing the number of bits from 7 bits to 2 bits.  The RSS locations in the reduced set of possible RSS locations can be configured or </w:t>
      </w:r>
      <w:r w:rsidR="00EB5B68">
        <w:rPr>
          <w:lang w:eastAsia="zh-CN"/>
        </w:rPr>
        <w:t xml:space="preserve">can be </w:t>
      </w:r>
      <w:r w:rsidR="00CF343E">
        <w:rPr>
          <w:lang w:eastAsia="zh-CN"/>
        </w:rPr>
        <w:t xml:space="preserve">a function of the Cell ID and system bandwidth [4].  From a UE perspective, restricting the number of possible RSS locations is preferred to reducing the resolution since </w:t>
      </w:r>
      <w:r w:rsidR="00DA5DB1">
        <w:rPr>
          <w:lang w:eastAsia="zh-CN"/>
        </w:rPr>
        <w:t xml:space="preserve">the restricting approach avoids RSS location searches which would consume UE battery power especially when </w:t>
      </w:r>
      <w:r w:rsidR="00EB5B68">
        <w:rPr>
          <w:lang w:eastAsia="zh-CN"/>
        </w:rPr>
        <w:t xml:space="preserve">the </w:t>
      </w:r>
      <w:r w:rsidR="00DA5DB1">
        <w:rPr>
          <w:lang w:eastAsia="zh-CN"/>
        </w:rPr>
        <w:t>UE changes cell.</w:t>
      </w:r>
    </w:p>
    <w:p w14:paraId="23E4E7A6" w14:textId="6C4B22B5" w:rsidR="00DA5DB1" w:rsidRPr="00DA5DB1" w:rsidRDefault="00DA5DB1" w:rsidP="00196E49">
      <w:pPr>
        <w:spacing w:afterLines="100" w:after="240"/>
        <w:rPr>
          <w:b/>
          <w:lang w:eastAsia="zh-CN"/>
        </w:rPr>
      </w:pPr>
      <w:r w:rsidRPr="00DA5DB1">
        <w:rPr>
          <w:b/>
          <w:lang w:eastAsia="zh-CN"/>
        </w:rPr>
        <w:t>Proposal 1: In reducing the signalling overhead for the neighbour cells’ RSS parameters, restrict the number of possible RSS frequency locations and RSS time offsets.</w:t>
      </w:r>
    </w:p>
    <w:p w14:paraId="279F069E" w14:textId="77777777" w:rsidR="00DA5DB1" w:rsidRDefault="00DA5DB1" w:rsidP="00196E49">
      <w:pPr>
        <w:spacing w:afterLines="100" w:after="240"/>
        <w:rPr>
          <w:lang w:eastAsia="zh-CN"/>
        </w:rPr>
      </w:pPr>
    </w:p>
    <w:p w14:paraId="484BB6C9" w14:textId="5AB5FFDD" w:rsidR="00DA5DB1" w:rsidRDefault="00DA5DB1" w:rsidP="00196E49">
      <w:pPr>
        <w:spacing w:afterLines="100" w:after="240"/>
        <w:rPr>
          <w:lang w:eastAsia="zh-CN"/>
        </w:rPr>
      </w:pPr>
      <w:r>
        <w:rPr>
          <w:lang w:eastAsia="zh-CN"/>
        </w:rPr>
        <w:t xml:space="preserve">Restricting the number of possible RSS locations will reduce the network flexibility in configuring these RSS parameters.  One way to also allow for this flexibility is to introduce </w:t>
      </w:r>
      <w:r w:rsidR="00EB5B68">
        <w:rPr>
          <w:lang w:eastAsia="zh-CN"/>
        </w:rPr>
        <w:t xml:space="preserve">a </w:t>
      </w:r>
      <w:r>
        <w:rPr>
          <w:lang w:eastAsia="zh-CN"/>
        </w:rPr>
        <w:t xml:space="preserve">one bit indicator for each neighbour cell where this bit would indicate whether the RSS locations are from a restricted set or from the full set of possible RSS locations.  For example a restricted set of RSS locations uses 4 bits, where 2 bits are for the frequency location and 2 bits are for the time offset.  This indicator will then tell the UE whether 4 bits is used to indicate the RSS location or the full 12 bits are used (i.e. 7 bits for frequency location and 5 bits for time offset).  We expect that in </w:t>
      </w:r>
      <w:r w:rsidR="00EB5B68">
        <w:rPr>
          <w:lang w:eastAsia="zh-CN"/>
        </w:rPr>
        <w:t xml:space="preserve">the </w:t>
      </w:r>
      <w:r>
        <w:rPr>
          <w:lang w:eastAsia="zh-CN"/>
        </w:rPr>
        <w:t>majority of the cases, the network would u</w:t>
      </w:r>
      <w:r w:rsidR="007F2575">
        <w:rPr>
          <w:lang w:eastAsia="zh-CN"/>
        </w:rPr>
        <w:t>se the restricted set thereby giving a net saving in overall signalling bits.  The exact signalling method is up to RAN2.</w:t>
      </w:r>
    </w:p>
    <w:p w14:paraId="2F434D6C" w14:textId="6C9EA5A4" w:rsidR="007F2575" w:rsidRDefault="007F2575" w:rsidP="007F2575">
      <w:pPr>
        <w:spacing w:afterLines="100" w:after="240"/>
        <w:rPr>
          <w:b/>
          <w:lang w:eastAsia="zh-CN"/>
        </w:rPr>
      </w:pPr>
      <w:r>
        <w:rPr>
          <w:b/>
          <w:lang w:eastAsia="zh-CN"/>
        </w:rPr>
        <w:t xml:space="preserve">Proposal 2: Introduce an </w:t>
      </w:r>
      <w:r w:rsidRPr="00B358B1">
        <w:rPr>
          <w:b/>
          <w:lang w:eastAsia="zh-CN"/>
        </w:rPr>
        <w:t xml:space="preserve">indicator to indicate whether the RSS locations </w:t>
      </w:r>
      <w:r>
        <w:rPr>
          <w:b/>
          <w:lang w:eastAsia="zh-CN"/>
        </w:rPr>
        <w:t>are from</w:t>
      </w:r>
      <w:r w:rsidRPr="00B358B1">
        <w:rPr>
          <w:b/>
          <w:lang w:eastAsia="zh-CN"/>
        </w:rPr>
        <w:t xml:space="preserve"> a </w:t>
      </w:r>
      <w:r>
        <w:rPr>
          <w:b/>
          <w:lang w:eastAsia="zh-CN"/>
        </w:rPr>
        <w:t xml:space="preserve">restricted smaller </w:t>
      </w:r>
      <w:r w:rsidRPr="00B358B1">
        <w:rPr>
          <w:b/>
          <w:lang w:eastAsia="zh-CN"/>
        </w:rPr>
        <w:t xml:space="preserve">set of </w:t>
      </w:r>
      <w:r>
        <w:rPr>
          <w:b/>
          <w:lang w:eastAsia="zh-CN"/>
        </w:rPr>
        <w:t xml:space="preserve">possible RSS </w:t>
      </w:r>
      <w:r w:rsidRPr="00B358B1">
        <w:rPr>
          <w:b/>
          <w:lang w:eastAsia="zh-CN"/>
        </w:rPr>
        <w:t xml:space="preserve">locations or </w:t>
      </w:r>
      <w:r>
        <w:rPr>
          <w:b/>
          <w:lang w:eastAsia="zh-CN"/>
        </w:rPr>
        <w:t xml:space="preserve">from </w:t>
      </w:r>
      <w:r w:rsidRPr="00B358B1">
        <w:rPr>
          <w:b/>
          <w:lang w:eastAsia="zh-CN"/>
        </w:rPr>
        <w:t xml:space="preserve">the full set of </w:t>
      </w:r>
      <w:r>
        <w:rPr>
          <w:b/>
          <w:lang w:eastAsia="zh-CN"/>
        </w:rPr>
        <w:t xml:space="preserve">possible RSS </w:t>
      </w:r>
      <w:r w:rsidRPr="00B358B1">
        <w:rPr>
          <w:b/>
          <w:lang w:eastAsia="zh-CN"/>
        </w:rPr>
        <w:t>locations for each neighbour cell.</w:t>
      </w:r>
      <w:r>
        <w:rPr>
          <w:b/>
          <w:lang w:eastAsia="zh-CN"/>
        </w:rPr>
        <w:t xml:space="preserve">  The exact signalling method is up to RAN2.</w:t>
      </w:r>
      <w:r w:rsidRPr="00B358B1">
        <w:rPr>
          <w:b/>
          <w:lang w:eastAsia="zh-CN"/>
        </w:rPr>
        <w:t xml:space="preserve"> </w:t>
      </w:r>
    </w:p>
    <w:p w14:paraId="53B4F1F8" w14:textId="77777777" w:rsidR="00CF343E" w:rsidRDefault="00CF343E" w:rsidP="00196E49">
      <w:pPr>
        <w:spacing w:afterLines="100" w:after="240"/>
        <w:rPr>
          <w:lang w:eastAsia="zh-CN"/>
        </w:rPr>
      </w:pPr>
    </w:p>
    <w:p w14:paraId="698A63C8" w14:textId="68AEC86E" w:rsidR="000C5AA4" w:rsidRDefault="00360001" w:rsidP="000C5AA4">
      <w:pPr>
        <w:rPr>
          <w:lang w:val="en-US"/>
        </w:rPr>
      </w:pPr>
      <w:r>
        <w:rPr>
          <w:lang w:val="en-US"/>
        </w:rPr>
        <w:t xml:space="preserve">In [2], it is suggested that it is likely that most (if not all) </w:t>
      </w:r>
      <w:r w:rsidR="00222D31">
        <w:rPr>
          <w:lang w:val="en-US"/>
        </w:rPr>
        <w:t xml:space="preserve">of </w:t>
      </w:r>
      <w:r>
        <w:rPr>
          <w:lang w:val="en-US"/>
        </w:rPr>
        <w:t xml:space="preserve">the RSS configurations are common among cells.  Hence, this characteristic can be exploited to further reduce the number of signaling bits.  For example, a single </w:t>
      </w:r>
      <w:r>
        <w:rPr>
          <w:lang w:val="en-US"/>
        </w:rPr>
        <w:lastRenderedPageBreak/>
        <w:t xml:space="preserve">bit can be used for each neighbor cell to indicate whether that neighbor cell uses the same RSS configurations as those in the serving cell.  If a neighbor cell uses different RSS configuration, then this bit would indicate for the UE to further read the exact RSS configurations.  Since most neighbor cells are likely to share the same RSS configurations, then this method would reduce signaling overhead.  We think that such signaling manipulation </w:t>
      </w:r>
      <w:r w:rsidR="00B94211">
        <w:rPr>
          <w:lang w:val="en-US"/>
        </w:rPr>
        <w:t xml:space="preserve">shall </w:t>
      </w:r>
      <w:r>
        <w:rPr>
          <w:lang w:val="en-US"/>
        </w:rPr>
        <w:t>be discussed in RAN2 rather than in RAN1.</w:t>
      </w:r>
    </w:p>
    <w:p w14:paraId="34A787E3" w14:textId="663CF5E5" w:rsidR="007C2B81" w:rsidRPr="00222D31" w:rsidRDefault="00360001" w:rsidP="000C5AA4">
      <w:pPr>
        <w:rPr>
          <w:b/>
          <w:lang w:val="en-US"/>
        </w:rPr>
      </w:pPr>
      <w:r w:rsidRPr="00222D31">
        <w:rPr>
          <w:b/>
          <w:lang w:val="en-US"/>
        </w:rPr>
        <w:t>Proposal 3: The reduction of RRC signaling overhead by exploiting the possibility that most RSS configurations</w:t>
      </w:r>
      <w:r w:rsidR="00222D31" w:rsidRPr="00222D31">
        <w:rPr>
          <w:b/>
          <w:lang w:val="en-US"/>
        </w:rPr>
        <w:t xml:space="preserve"> are common among cells is discussed in RAN2.</w:t>
      </w:r>
    </w:p>
    <w:p w14:paraId="2B6D335E" w14:textId="77777777" w:rsidR="007C2B81" w:rsidRPr="000C5AA4" w:rsidRDefault="007C2B81" w:rsidP="000C5AA4">
      <w:pPr>
        <w:rPr>
          <w:lang w:val="en-US"/>
        </w:rPr>
      </w:pPr>
    </w:p>
    <w:p w14:paraId="052DBC2D" w14:textId="77777777" w:rsidR="00855F39" w:rsidRDefault="00855F39" w:rsidP="00A155A6">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10250698" w14:textId="0B0F4970" w:rsidR="0088003C" w:rsidRDefault="00855F39" w:rsidP="0088003C">
      <w:r>
        <w:t xml:space="preserve">In this contribution we discuss </w:t>
      </w:r>
      <w:r w:rsidR="00964908">
        <w:t>some considerations in reducing signalling overhead for neighbour cells’ RSS parameters</w:t>
      </w:r>
      <w:r w:rsidR="00AD4CD8">
        <w:t>.  We observe the following:</w:t>
      </w:r>
    </w:p>
    <w:p w14:paraId="3D89259A" w14:textId="77777777" w:rsidR="009316E4" w:rsidRPr="007C2B81" w:rsidRDefault="009316E4" w:rsidP="009316E4">
      <w:pPr>
        <w:rPr>
          <w:b/>
          <w:lang w:val="en-US"/>
        </w:rPr>
      </w:pPr>
      <w:r w:rsidRPr="007C2B81">
        <w:rPr>
          <w:b/>
          <w:lang w:val="en-US"/>
        </w:rPr>
        <w:t xml:space="preserve">Observation 1: Reducing the resolution of the neighbor cells’ RSS locations (frequency </w:t>
      </w:r>
      <w:r>
        <w:rPr>
          <w:b/>
          <w:lang w:val="en-US"/>
        </w:rPr>
        <w:t xml:space="preserve">&amp; </w:t>
      </w:r>
      <w:r w:rsidRPr="007C2B81">
        <w:rPr>
          <w:b/>
          <w:lang w:val="en-US"/>
        </w:rPr>
        <w:t>time offset) may require the UE to perform searches on their RSS locations whenever the UE changes cell.</w:t>
      </w:r>
    </w:p>
    <w:p w14:paraId="758DD768" w14:textId="77777777" w:rsidR="009316E4" w:rsidRDefault="009316E4" w:rsidP="009316E4">
      <w:pPr>
        <w:spacing w:afterLines="100" w:after="240"/>
        <w:rPr>
          <w:b/>
          <w:lang w:eastAsia="zh-CN"/>
        </w:rPr>
      </w:pPr>
      <w:r>
        <w:rPr>
          <w:b/>
          <w:lang w:eastAsia="zh-CN"/>
        </w:rPr>
        <w:t>Observation 2: In a reduced RSS location resolution, the network cannot signal a change in RSS location if the RSS location change is within the signalling resolution.</w:t>
      </w:r>
    </w:p>
    <w:p w14:paraId="0654A187" w14:textId="77777777" w:rsidR="009D7CB0" w:rsidRDefault="009D7CB0" w:rsidP="00855F39"/>
    <w:p w14:paraId="2187BC09" w14:textId="77777777" w:rsidR="00160371" w:rsidRDefault="00160371" w:rsidP="00855F39">
      <w:r>
        <w:t>We therefore propose the following:</w:t>
      </w:r>
    </w:p>
    <w:p w14:paraId="20BFDA3A" w14:textId="77777777" w:rsidR="009316E4" w:rsidRPr="00DA5DB1" w:rsidRDefault="009316E4" w:rsidP="009316E4">
      <w:pPr>
        <w:spacing w:afterLines="100" w:after="240"/>
        <w:rPr>
          <w:b/>
          <w:lang w:eastAsia="zh-CN"/>
        </w:rPr>
      </w:pPr>
      <w:r w:rsidRPr="00DA5DB1">
        <w:rPr>
          <w:b/>
          <w:lang w:eastAsia="zh-CN"/>
        </w:rPr>
        <w:t>Proposal 1: In reducing the signalling overhead for the neighbour cells’ RSS parameters, restrict the number of possible RSS frequency locations and RSS time offsets.</w:t>
      </w:r>
    </w:p>
    <w:p w14:paraId="244131C2" w14:textId="77777777" w:rsidR="009316E4" w:rsidRDefault="009316E4" w:rsidP="009316E4">
      <w:pPr>
        <w:spacing w:afterLines="100" w:after="240"/>
        <w:rPr>
          <w:b/>
          <w:lang w:eastAsia="zh-CN"/>
        </w:rPr>
      </w:pPr>
      <w:r>
        <w:rPr>
          <w:b/>
          <w:lang w:eastAsia="zh-CN"/>
        </w:rPr>
        <w:t xml:space="preserve">Proposal 2: Introduce an </w:t>
      </w:r>
      <w:r w:rsidRPr="00B358B1">
        <w:rPr>
          <w:b/>
          <w:lang w:eastAsia="zh-CN"/>
        </w:rPr>
        <w:t xml:space="preserve">indicator to indicate whether the RSS locations </w:t>
      </w:r>
      <w:r>
        <w:rPr>
          <w:b/>
          <w:lang w:eastAsia="zh-CN"/>
        </w:rPr>
        <w:t>are from</w:t>
      </w:r>
      <w:r w:rsidRPr="00B358B1">
        <w:rPr>
          <w:b/>
          <w:lang w:eastAsia="zh-CN"/>
        </w:rPr>
        <w:t xml:space="preserve"> a </w:t>
      </w:r>
      <w:r>
        <w:rPr>
          <w:b/>
          <w:lang w:eastAsia="zh-CN"/>
        </w:rPr>
        <w:t xml:space="preserve">restricted smaller </w:t>
      </w:r>
      <w:r w:rsidRPr="00B358B1">
        <w:rPr>
          <w:b/>
          <w:lang w:eastAsia="zh-CN"/>
        </w:rPr>
        <w:t xml:space="preserve">set of </w:t>
      </w:r>
      <w:r>
        <w:rPr>
          <w:b/>
          <w:lang w:eastAsia="zh-CN"/>
        </w:rPr>
        <w:t xml:space="preserve">possible RSS </w:t>
      </w:r>
      <w:r w:rsidRPr="00B358B1">
        <w:rPr>
          <w:b/>
          <w:lang w:eastAsia="zh-CN"/>
        </w:rPr>
        <w:t xml:space="preserve">locations or </w:t>
      </w:r>
      <w:r>
        <w:rPr>
          <w:b/>
          <w:lang w:eastAsia="zh-CN"/>
        </w:rPr>
        <w:t xml:space="preserve">from </w:t>
      </w:r>
      <w:r w:rsidRPr="00B358B1">
        <w:rPr>
          <w:b/>
          <w:lang w:eastAsia="zh-CN"/>
        </w:rPr>
        <w:t xml:space="preserve">the full set of </w:t>
      </w:r>
      <w:r>
        <w:rPr>
          <w:b/>
          <w:lang w:eastAsia="zh-CN"/>
        </w:rPr>
        <w:t xml:space="preserve">possible RSS </w:t>
      </w:r>
      <w:r w:rsidRPr="00B358B1">
        <w:rPr>
          <w:b/>
          <w:lang w:eastAsia="zh-CN"/>
        </w:rPr>
        <w:t>locations for each neighbour cell.</w:t>
      </w:r>
      <w:r>
        <w:rPr>
          <w:b/>
          <w:lang w:eastAsia="zh-CN"/>
        </w:rPr>
        <w:t xml:space="preserve">  The exact signalling method is up to RAN2.</w:t>
      </w:r>
      <w:r w:rsidRPr="00B358B1">
        <w:rPr>
          <w:b/>
          <w:lang w:eastAsia="zh-CN"/>
        </w:rPr>
        <w:t xml:space="preserve"> </w:t>
      </w:r>
    </w:p>
    <w:p w14:paraId="58C0F538" w14:textId="77777777" w:rsidR="009316E4" w:rsidRPr="00222D31" w:rsidRDefault="009316E4" w:rsidP="009316E4">
      <w:pPr>
        <w:rPr>
          <w:b/>
          <w:lang w:val="en-US"/>
        </w:rPr>
      </w:pPr>
      <w:r w:rsidRPr="00222D31">
        <w:rPr>
          <w:b/>
          <w:lang w:val="en-US"/>
        </w:rPr>
        <w:t>Proposal 3: The reduction of RRC signaling overhead by exploiting the possibility that most RSS configurations are common among cells is discussed in RAN2.</w:t>
      </w:r>
    </w:p>
    <w:p w14:paraId="14EEE74F" w14:textId="4F304D53" w:rsidR="00422EA5" w:rsidRPr="00422EA5" w:rsidRDefault="00422EA5" w:rsidP="00422EA5">
      <w:pPr>
        <w:rPr>
          <w:rFonts w:eastAsia="MS Mincho"/>
          <w:b/>
          <w:lang w:val="en-US"/>
        </w:rPr>
      </w:pPr>
    </w:p>
    <w:p w14:paraId="79939F8E" w14:textId="77777777" w:rsidR="00855F39" w:rsidRDefault="00855F39" w:rsidP="00A155A6">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3" w:name="_GoBack"/>
      <w:bookmarkEnd w:id="3"/>
      <w:r>
        <w:t>References</w:t>
      </w:r>
    </w:p>
    <w:p w14:paraId="3A0FE139" w14:textId="0AAEF5EB" w:rsidR="00D01DF3" w:rsidRDefault="00D01DF3" w:rsidP="00D01DF3">
      <w:r>
        <w:t xml:space="preserve">[1] </w:t>
      </w:r>
      <w:r w:rsidR="00F429EE">
        <w:t>R1-1905584, “</w:t>
      </w:r>
      <w:r w:rsidR="00F429EE" w:rsidRPr="00F429EE">
        <w:t>Follow up summary of the use of R</w:t>
      </w:r>
      <w:r w:rsidR="00F429EE">
        <w:t xml:space="preserve">SS for measurement improvements,” </w:t>
      </w:r>
      <w:r w:rsidR="00F429EE" w:rsidRPr="00F429EE">
        <w:t>Sony</w:t>
      </w:r>
      <w:r w:rsidR="00F429EE">
        <w:t>,</w:t>
      </w:r>
      <w:r>
        <w:t xml:space="preserve"> RAN1#96</w:t>
      </w:r>
      <w:r w:rsidR="00973517">
        <w:t>bis</w:t>
      </w:r>
    </w:p>
    <w:p w14:paraId="6AF35E21" w14:textId="61FD01C0" w:rsidR="007C2B81" w:rsidRDefault="007C2B81" w:rsidP="007C2B81">
      <w:r>
        <w:t>[2] R1-1903890, “Use of RSS for measurement improvements in LTE-MTC,” Ericsson, RAN1#96bis</w:t>
      </w:r>
    </w:p>
    <w:p w14:paraId="0E402452" w14:textId="21E28023" w:rsidR="00D01DF3" w:rsidRDefault="007C2B81" w:rsidP="00D01DF3">
      <w:r>
        <w:t>[3</w:t>
      </w:r>
      <w:r w:rsidR="00D01DF3">
        <w:t xml:space="preserve">] </w:t>
      </w:r>
      <w:r w:rsidR="00973517" w:rsidRPr="00973517">
        <w:t>R1-1904234</w:t>
      </w:r>
      <w:r w:rsidR="00D01DF3">
        <w:t>, “</w:t>
      </w:r>
      <w:r w:rsidR="00973517" w:rsidRPr="00973517">
        <w:t>Overhead reduction in neighbour cell RSS signalling</w:t>
      </w:r>
      <w:r w:rsidR="00D01DF3">
        <w:t>,”</w:t>
      </w:r>
      <w:r w:rsidR="00973517">
        <w:t xml:space="preserve"> Sony</w:t>
      </w:r>
      <w:r w:rsidR="00D01DF3">
        <w:t>, RAN1#96</w:t>
      </w:r>
      <w:r w:rsidR="00973517">
        <w:t>bis</w:t>
      </w:r>
    </w:p>
    <w:p w14:paraId="6DB97053" w14:textId="713FAAE3" w:rsidR="00CF343E" w:rsidRDefault="00CF343E" w:rsidP="00CF343E">
      <w:r>
        <w:t>[4] R1-1904175, “Use of RSS for measurement improvements,” Nokia, Nokia Shanghai Bell, RAN1#96bis</w:t>
      </w:r>
    </w:p>
    <w:p w14:paraId="328BBC2E" w14:textId="5DA5D512" w:rsidR="00A948CF" w:rsidRDefault="00A948CF" w:rsidP="00CF343E">
      <w:r>
        <w:t>[5] Chairman notes, RAN1#96bis, Xian, China, April 2019</w:t>
      </w:r>
    </w:p>
    <w:p w14:paraId="203E3B3C" w14:textId="77777777" w:rsidR="00A948CF" w:rsidRDefault="00A948CF" w:rsidP="00CF343E"/>
    <w:p w14:paraId="5B4B2AE5" w14:textId="77777777" w:rsidR="00CF343E" w:rsidRDefault="00CF343E" w:rsidP="00D01DF3"/>
    <w:p w14:paraId="4503FF0B" w14:textId="1C531316" w:rsidR="000A21F1" w:rsidRDefault="000A21F1" w:rsidP="00D01DF3"/>
    <w:sectPr w:rsidR="000A21F1">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75B24A" w16cid:durableId="207551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272E3" w14:textId="77777777" w:rsidR="000D4C7F" w:rsidRDefault="000D4C7F">
      <w:r>
        <w:separator/>
      </w:r>
    </w:p>
  </w:endnote>
  <w:endnote w:type="continuationSeparator" w:id="0">
    <w:p w14:paraId="6D082F87" w14:textId="77777777" w:rsidR="000D4C7F" w:rsidRDefault="000D4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BF845" w14:textId="77777777" w:rsidR="000D4C7F" w:rsidRDefault="000D4C7F">
      <w:r>
        <w:separator/>
      </w:r>
    </w:p>
  </w:footnote>
  <w:footnote w:type="continuationSeparator" w:id="0">
    <w:p w14:paraId="6E687893" w14:textId="77777777" w:rsidR="000D4C7F" w:rsidRDefault="000D4C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3F3A4942"/>
    <w:multiLevelType w:val="hybridMultilevel"/>
    <w:tmpl w:val="74AA2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2CD0002"/>
    <w:multiLevelType w:val="multilevel"/>
    <w:tmpl w:val="183C3F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8B928B8"/>
    <w:multiLevelType w:val="hybridMultilevel"/>
    <w:tmpl w:val="95460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3C1F0B"/>
    <w:multiLevelType w:val="hybridMultilevel"/>
    <w:tmpl w:val="2288F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E45AF5"/>
    <w:multiLevelType w:val="hybridMultilevel"/>
    <w:tmpl w:val="4978F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1549BF"/>
    <w:multiLevelType w:val="hybridMultilevel"/>
    <w:tmpl w:val="EF681C1E"/>
    <w:lvl w:ilvl="0" w:tplc="4116799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4"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4"/>
  </w:num>
  <w:num w:numId="4">
    <w:abstractNumId w:val="1"/>
  </w:num>
  <w:num w:numId="5">
    <w:abstractNumId w:val="0"/>
  </w:num>
  <w:num w:numId="6">
    <w:abstractNumId w:val="2"/>
  </w:num>
  <w:num w:numId="7">
    <w:abstractNumId w:val="14"/>
  </w:num>
  <w:num w:numId="8">
    <w:abstractNumId w:val="3"/>
  </w:num>
  <w:num w:numId="9">
    <w:abstractNumId w:val="7"/>
  </w:num>
  <w:num w:numId="10">
    <w:abstractNumId w:val="11"/>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0"/>
  </w:num>
  <w:num w:numId="16">
    <w:abstractNumId w:val="6"/>
  </w:num>
  <w:num w:numId="1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00822"/>
    <w:rsid w:val="00003E23"/>
    <w:rsid w:val="000102FF"/>
    <w:rsid w:val="0001157C"/>
    <w:rsid w:val="00031AA4"/>
    <w:rsid w:val="0004157F"/>
    <w:rsid w:val="00046177"/>
    <w:rsid w:val="00062DA9"/>
    <w:rsid w:val="00083CDE"/>
    <w:rsid w:val="000A21F1"/>
    <w:rsid w:val="000C2901"/>
    <w:rsid w:val="000C5AA4"/>
    <w:rsid w:val="000D13A8"/>
    <w:rsid w:val="000D4C7F"/>
    <w:rsid w:val="000D7B2E"/>
    <w:rsid w:val="000F183A"/>
    <w:rsid w:val="000F2691"/>
    <w:rsid w:val="00106793"/>
    <w:rsid w:val="00116008"/>
    <w:rsid w:val="001318A8"/>
    <w:rsid w:val="0014010F"/>
    <w:rsid w:val="00144192"/>
    <w:rsid w:val="00160371"/>
    <w:rsid w:val="001641D6"/>
    <w:rsid w:val="00173A5A"/>
    <w:rsid w:val="00173B87"/>
    <w:rsid w:val="00196E49"/>
    <w:rsid w:val="001C26EE"/>
    <w:rsid w:val="001C3030"/>
    <w:rsid w:val="001C5EBD"/>
    <w:rsid w:val="001D7294"/>
    <w:rsid w:val="001F0A3A"/>
    <w:rsid w:val="001F6D3C"/>
    <w:rsid w:val="00210021"/>
    <w:rsid w:val="002136ED"/>
    <w:rsid w:val="0021781D"/>
    <w:rsid w:val="0022222B"/>
    <w:rsid w:val="00222D31"/>
    <w:rsid w:val="0023091B"/>
    <w:rsid w:val="00233CA5"/>
    <w:rsid w:val="00252C04"/>
    <w:rsid w:val="002547A3"/>
    <w:rsid w:val="00270216"/>
    <w:rsid w:val="00275802"/>
    <w:rsid w:val="002761EC"/>
    <w:rsid w:val="00280D65"/>
    <w:rsid w:val="00282D22"/>
    <w:rsid w:val="002850B5"/>
    <w:rsid w:val="00293547"/>
    <w:rsid w:val="002A006C"/>
    <w:rsid w:val="002B1D8E"/>
    <w:rsid w:val="002C75C7"/>
    <w:rsid w:val="002D14A6"/>
    <w:rsid w:val="002D4F72"/>
    <w:rsid w:val="002E0D51"/>
    <w:rsid w:val="002F27E9"/>
    <w:rsid w:val="002F3FE4"/>
    <w:rsid w:val="002F7659"/>
    <w:rsid w:val="003162A9"/>
    <w:rsid w:val="003213EE"/>
    <w:rsid w:val="00325336"/>
    <w:rsid w:val="00327383"/>
    <w:rsid w:val="003539C7"/>
    <w:rsid w:val="00356FC8"/>
    <w:rsid w:val="00360001"/>
    <w:rsid w:val="00375C50"/>
    <w:rsid w:val="003A004E"/>
    <w:rsid w:val="003A1646"/>
    <w:rsid w:val="003A7797"/>
    <w:rsid w:val="003C646A"/>
    <w:rsid w:val="003D3533"/>
    <w:rsid w:val="003D4C90"/>
    <w:rsid w:val="003F406D"/>
    <w:rsid w:val="004012D6"/>
    <w:rsid w:val="0041482F"/>
    <w:rsid w:val="00421D52"/>
    <w:rsid w:val="00422EA5"/>
    <w:rsid w:val="00427D9F"/>
    <w:rsid w:val="004313D6"/>
    <w:rsid w:val="004322DD"/>
    <w:rsid w:val="00453952"/>
    <w:rsid w:val="00464932"/>
    <w:rsid w:val="0048341C"/>
    <w:rsid w:val="00484D75"/>
    <w:rsid w:val="0048511E"/>
    <w:rsid w:val="00492A87"/>
    <w:rsid w:val="004A650D"/>
    <w:rsid w:val="004B158E"/>
    <w:rsid w:val="004C25F4"/>
    <w:rsid w:val="004D1FC7"/>
    <w:rsid w:val="004D49B6"/>
    <w:rsid w:val="004D5BF4"/>
    <w:rsid w:val="004E0AC7"/>
    <w:rsid w:val="004F6519"/>
    <w:rsid w:val="00502AA5"/>
    <w:rsid w:val="00503DA1"/>
    <w:rsid w:val="00514ACC"/>
    <w:rsid w:val="005317FD"/>
    <w:rsid w:val="00544758"/>
    <w:rsid w:val="0055725A"/>
    <w:rsid w:val="005654F5"/>
    <w:rsid w:val="005776BC"/>
    <w:rsid w:val="00577F8A"/>
    <w:rsid w:val="005873A3"/>
    <w:rsid w:val="00590DE5"/>
    <w:rsid w:val="005A3297"/>
    <w:rsid w:val="005C19D9"/>
    <w:rsid w:val="005C70A9"/>
    <w:rsid w:val="005C7515"/>
    <w:rsid w:val="005D6AC5"/>
    <w:rsid w:val="005D729E"/>
    <w:rsid w:val="005F31CF"/>
    <w:rsid w:val="005F5642"/>
    <w:rsid w:val="00617C26"/>
    <w:rsid w:val="00643995"/>
    <w:rsid w:val="00643E1D"/>
    <w:rsid w:val="006569B2"/>
    <w:rsid w:val="00657EE9"/>
    <w:rsid w:val="00666130"/>
    <w:rsid w:val="00673015"/>
    <w:rsid w:val="00690E97"/>
    <w:rsid w:val="00694813"/>
    <w:rsid w:val="00694ABB"/>
    <w:rsid w:val="006979C5"/>
    <w:rsid w:val="006B39D4"/>
    <w:rsid w:val="006D0EAA"/>
    <w:rsid w:val="006D21BF"/>
    <w:rsid w:val="006D62EB"/>
    <w:rsid w:val="006F502D"/>
    <w:rsid w:val="007172AC"/>
    <w:rsid w:val="007271F6"/>
    <w:rsid w:val="007278F0"/>
    <w:rsid w:val="0073373C"/>
    <w:rsid w:val="00743918"/>
    <w:rsid w:val="00746621"/>
    <w:rsid w:val="00773AC2"/>
    <w:rsid w:val="00782D42"/>
    <w:rsid w:val="00783E56"/>
    <w:rsid w:val="007A008A"/>
    <w:rsid w:val="007A086D"/>
    <w:rsid w:val="007A3FB0"/>
    <w:rsid w:val="007B2533"/>
    <w:rsid w:val="007C2B81"/>
    <w:rsid w:val="007D07F1"/>
    <w:rsid w:val="007D3E92"/>
    <w:rsid w:val="007D59B0"/>
    <w:rsid w:val="007D7600"/>
    <w:rsid w:val="007F2575"/>
    <w:rsid w:val="007F518E"/>
    <w:rsid w:val="00802E59"/>
    <w:rsid w:val="008161E8"/>
    <w:rsid w:val="008413E1"/>
    <w:rsid w:val="00842D44"/>
    <w:rsid w:val="00847A26"/>
    <w:rsid w:val="00855F39"/>
    <w:rsid w:val="0088003C"/>
    <w:rsid w:val="00881651"/>
    <w:rsid w:val="008A3145"/>
    <w:rsid w:val="008B589E"/>
    <w:rsid w:val="008D76C0"/>
    <w:rsid w:val="008D7C42"/>
    <w:rsid w:val="008F434A"/>
    <w:rsid w:val="009173D8"/>
    <w:rsid w:val="00924FF2"/>
    <w:rsid w:val="009261FB"/>
    <w:rsid w:val="009316E4"/>
    <w:rsid w:val="009336E4"/>
    <w:rsid w:val="0095028A"/>
    <w:rsid w:val="00953616"/>
    <w:rsid w:val="00961354"/>
    <w:rsid w:val="00964908"/>
    <w:rsid w:val="00973517"/>
    <w:rsid w:val="009743CD"/>
    <w:rsid w:val="009779E0"/>
    <w:rsid w:val="0099351A"/>
    <w:rsid w:val="009D4321"/>
    <w:rsid w:val="009D6199"/>
    <w:rsid w:val="009D7CB0"/>
    <w:rsid w:val="009E0604"/>
    <w:rsid w:val="009F432A"/>
    <w:rsid w:val="009F6AC7"/>
    <w:rsid w:val="00A155A6"/>
    <w:rsid w:val="00A2568F"/>
    <w:rsid w:val="00A35D8F"/>
    <w:rsid w:val="00A4293C"/>
    <w:rsid w:val="00A43E4F"/>
    <w:rsid w:val="00A4775E"/>
    <w:rsid w:val="00A57B22"/>
    <w:rsid w:val="00A61CED"/>
    <w:rsid w:val="00A74192"/>
    <w:rsid w:val="00A824A2"/>
    <w:rsid w:val="00A91C99"/>
    <w:rsid w:val="00A948CF"/>
    <w:rsid w:val="00AA5907"/>
    <w:rsid w:val="00AB4ED7"/>
    <w:rsid w:val="00AD17BB"/>
    <w:rsid w:val="00AD4CD8"/>
    <w:rsid w:val="00AE52A9"/>
    <w:rsid w:val="00AF500B"/>
    <w:rsid w:val="00B132F8"/>
    <w:rsid w:val="00B2782B"/>
    <w:rsid w:val="00B434DA"/>
    <w:rsid w:val="00B4693B"/>
    <w:rsid w:val="00B77116"/>
    <w:rsid w:val="00B910D6"/>
    <w:rsid w:val="00B94211"/>
    <w:rsid w:val="00B969BD"/>
    <w:rsid w:val="00BA58BF"/>
    <w:rsid w:val="00BB47FD"/>
    <w:rsid w:val="00C05967"/>
    <w:rsid w:val="00C11C96"/>
    <w:rsid w:val="00C12176"/>
    <w:rsid w:val="00C17CE0"/>
    <w:rsid w:val="00C246F3"/>
    <w:rsid w:val="00C2790E"/>
    <w:rsid w:val="00C27AB9"/>
    <w:rsid w:val="00C50D70"/>
    <w:rsid w:val="00C64143"/>
    <w:rsid w:val="00C74ED5"/>
    <w:rsid w:val="00C85A7B"/>
    <w:rsid w:val="00C8704A"/>
    <w:rsid w:val="00C97D4D"/>
    <w:rsid w:val="00CB2067"/>
    <w:rsid w:val="00CC1C2E"/>
    <w:rsid w:val="00CD5931"/>
    <w:rsid w:val="00CD7322"/>
    <w:rsid w:val="00CE74AD"/>
    <w:rsid w:val="00CF343E"/>
    <w:rsid w:val="00D01DF3"/>
    <w:rsid w:val="00D05592"/>
    <w:rsid w:val="00D24596"/>
    <w:rsid w:val="00D25F71"/>
    <w:rsid w:val="00D30921"/>
    <w:rsid w:val="00D3258A"/>
    <w:rsid w:val="00D4083B"/>
    <w:rsid w:val="00D45F0D"/>
    <w:rsid w:val="00D550D7"/>
    <w:rsid w:val="00D76319"/>
    <w:rsid w:val="00D8483B"/>
    <w:rsid w:val="00D969D2"/>
    <w:rsid w:val="00DA2490"/>
    <w:rsid w:val="00DA3481"/>
    <w:rsid w:val="00DA4475"/>
    <w:rsid w:val="00DA5DB1"/>
    <w:rsid w:val="00DA7A1C"/>
    <w:rsid w:val="00DB0056"/>
    <w:rsid w:val="00DB3077"/>
    <w:rsid w:val="00DB5D06"/>
    <w:rsid w:val="00DB7CD3"/>
    <w:rsid w:val="00DB7F21"/>
    <w:rsid w:val="00DD077C"/>
    <w:rsid w:val="00DE2090"/>
    <w:rsid w:val="00DE5DA3"/>
    <w:rsid w:val="00DF7A12"/>
    <w:rsid w:val="00E65A15"/>
    <w:rsid w:val="00E7721C"/>
    <w:rsid w:val="00E80AA8"/>
    <w:rsid w:val="00EA40E1"/>
    <w:rsid w:val="00EB5B68"/>
    <w:rsid w:val="00EB7A68"/>
    <w:rsid w:val="00EE5593"/>
    <w:rsid w:val="00EE7F4B"/>
    <w:rsid w:val="00EF2E1D"/>
    <w:rsid w:val="00EF6860"/>
    <w:rsid w:val="00F1792E"/>
    <w:rsid w:val="00F2008C"/>
    <w:rsid w:val="00F27E41"/>
    <w:rsid w:val="00F41322"/>
    <w:rsid w:val="00F42338"/>
    <w:rsid w:val="00F429EE"/>
    <w:rsid w:val="00F65320"/>
    <w:rsid w:val="00F759EA"/>
    <w:rsid w:val="00F912B3"/>
    <w:rsid w:val="00FA49E4"/>
    <w:rsid w:val="00FA4AE2"/>
    <w:rsid w:val="00FB778E"/>
    <w:rsid w:val="00FC3D97"/>
    <w:rsid w:val="00FD3E68"/>
    <w:rsid w:val="00FE3771"/>
    <w:rsid w:val="00FE6D7C"/>
    <w:rsid w:val="00FF0356"/>
    <w:rsid w:val="00FF6C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1F0A3A"/>
    <w:pPr>
      <w:widowControl w:val="0"/>
      <w:numPr>
        <w:numId w:val="14"/>
      </w:numPr>
      <w:spacing w:after="0"/>
      <w:ind w:hangingChars="200" w:hanging="200"/>
      <w:jc w:val="both"/>
    </w:pPr>
    <w:rPr>
      <w:rFonts w:eastAsia="MS Gothic"/>
      <w:kern w:val="2"/>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6B9E3-6C51-418C-9DAC-C30939385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1144</Words>
  <Characters>6521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7650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4</cp:revision>
  <cp:lastPrinted>2002-04-23T09:10:00Z</cp:lastPrinted>
  <dcterms:created xsi:type="dcterms:W3CDTF">2019-05-02T09:25:00Z</dcterms:created>
  <dcterms:modified xsi:type="dcterms:W3CDTF">2019-05-02T11:06:00Z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